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B9" w:rsidRDefault="00A635B9" w:rsidP="00A635B9">
      <w:pPr>
        <w:spacing w:line="360" w:lineRule="auto"/>
        <w:jc w:val="center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>ДОДАТКИ</w:t>
      </w:r>
    </w:p>
    <w:p w:rsidR="00A635B9" w:rsidRPr="000C05A5" w:rsidRDefault="00A635B9" w:rsidP="00A635B9">
      <w:pPr>
        <w:spacing w:line="360" w:lineRule="auto"/>
        <w:jc w:val="right"/>
        <w:rPr>
          <w:b/>
          <w:color w:val="000000"/>
          <w:szCs w:val="28"/>
          <w:lang w:val="uk-UA"/>
        </w:rPr>
      </w:pPr>
      <w:r w:rsidRPr="000C05A5">
        <w:rPr>
          <w:b/>
          <w:color w:val="000000"/>
          <w:szCs w:val="28"/>
          <w:lang w:val="uk-UA"/>
        </w:rPr>
        <w:t>Додаток 1.</w:t>
      </w:r>
    </w:p>
    <w:p w:rsidR="00A635B9" w:rsidRPr="007A391A" w:rsidRDefault="00A635B9" w:rsidP="00A635B9">
      <w:pPr>
        <w:spacing w:line="360" w:lineRule="auto"/>
        <w:jc w:val="center"/>
        <w:rPr>
          <w:b/>
          <w:color w:val="000000"/>
          <w:szCs w:val="28"/>
          <w:lang w:val="uk-UA"/>
        </w:rPr>
      </w:pPr>
      <w:r w:rsidRPr="007A391A">
        <w:rPr>
          <w:b/>
          <w:color w:val="000000"/>
          <w:szCs w:val="28"/>
          <w:lang w:val="uk-UA"/>
        </w:rPr>
        <w:t>Таблиця 1. Основні словотворчі префікси</w:t>
      </w:r>
    </w:p>
    <w:tbl>
      <w:tblPr>
        <w:tblpPr w:leftFromText="180" w:rightFromText="180" w:vertAnchor="text" w:horzAnchor="margin" w:tblpY="132"/>
        <w:tblW w:w="96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3"/>
      </w:tblPr>
      <w:tblGrid>
        <w:gridCol w:w="1242"/>
        <w:gridCol w:w="2410"/>
        <w:gridCol w:w="2422"/>
        <w:gridCol w:w="1551"/>
        <w:gridCol w:w="2067"/>
      </w:tblGrid>
      <w:tr w:rsidR="00A635B9" w:rsidRPr="007535FE" w:rsidTr="007F0BD6">
        <w:trPr>
          <w:trHeight w:val="1209"/>
        </w:trPr>
        <w:tc>
          <w:tcPr>
            <w:tcW w:w="1242" w:type="dxa"/>
            <w:tcBorders>
              <w:bottom w:val="single" w:sz="12" w:space="0" w:color="000000"/>
            </w:tcBorders>
            <w:vAlign w:val="center"/>
          </w:tcPr>
          <w:p w:rsidR="00A635B9" w:rsidRPr="00D80D79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D80D79">
              <w:rPr>
                <w:b/>
                <w:szCs w:val="28"/>
                <w:lang w:val="uk-UA"/>
              </w:rPr>
              <w:t>Префікси</w:t>
            </w:r>
          </w:p>
        </w:tc>
        <w:tc>
          <w:tcPr>
            <w:tcW w:w="2410" w:type="dxa"/>
            <w:tcBorders>
              <w:bottom w:val="single" w:sz="12" w:space="0" w:color="000000"/>
            </w:tcBorders>
            <w:vAlign w:val="center"/>
          </w:tcPr>
          <w:p w:rsidR="00A635B9" w:rsidRPr="00D80D79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D80D79">
              <w:rPr>
                <w:b/>
                <w:szCs w:val="28"/>
                <w:lang w:val="uk-UA"/>
              </w:rPr>
              <w:t>Частини мови, які додаються</w:t>
            </w:r>
          </w:p>
        </w:tc>
        <w:tc>
          <w:tcPr>
            <w:tcW w:w="2422" w:type="dxa"/>
            <w:tcBorders>
              <w:bottom w:val="single" w:sz="12" w:space="0" w:color="000000"/>
            </w:tcBorders>
            <w:vAlign w:val="center"/>
          </w:tcPr>
          <w:p w:rsidR="00A635B9" w:rsidRPr="00D80D79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D80D79">
              <w:rPr>
                <w:b/>
                <w:szCs w:val="28"/>
                <w:lang w:val="uk-UA"/>
              </w:rPr>
              <w:t>Вихідне значення</w:t>
            </w:r>
          </w:p>
        </w:tc>
        <w:tc>
          <w:tcPr>
            <w:tcW w:w="1551" w:type="dxa"/>
            <w:tcBorders>
              <w:bottom w:val="single" w:sz="12" w:space="0" w:color="000000"/>
            </w:tcBorders>
            <w:vAlign w:val="center"/>
          </w:tcPr>
          <w:p w:rsidR="00A635B9" w:rsidRPr="00D80D79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D80D79">
              <w:rPr>
                <w:b/>
                <w:szCs w:val="28"/>
                <w:lang w:val="uk-UA"/>
              </w:rPr>
              <w:t>Приклад</w:t>
            </w:r>
          </w:p>
        </w:tc>
        <w:tc>
          <w:tcPr>
            <w:tcW w:w="2067" w:type="dxa"/>
            <w:tcBorders>
              <w:bottom w:val="single" w:sz="12" w:space="0" w:color="000000"/>
            </w:tcBorders>
            <w:vAlign w:val="center"/>
          </w:tcPr>
          <w:p w:rsidR="00A635B9" w:rsidRPr="00D80D79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D80D79">
              <w:rPr>
                <w:b/>
                <w:szCs w:val="28"/>
                <w:lang w:val="uk-UA"/>
              </w:rPr>
              <w:t>Переклад</w:t>
            </w:r>
          </w:p>
        </w:tc>
      </w:tr>
      <w:tr w:rsidR="00A635B9" w:rsidRPr="007535FE" w:rsidTr="007F0BD6">
        <w:trPr>
          <w:trHeight w:val="860"/>
        </w:trPr>
        <w:tc>
          <w:tcPr>
            <w:tcW w:w="1242" w:type="dxa"/>
            <w:tcBorders>
              <w:top w:val="nil"/>
            </w:tcBorders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anti-</w:t>
            </w:r>
          </w:p>
        </w:tc>
        <w:tc>
          <w:tcPr>
            <w:tcW w:w="2410" w:type="dxa"/>
            <w:tcBorders>
              <w:top w:val="nil"/>
            </w:tcBorders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іменники, прикметники</w:t>
            </w:r>
          </w:p>
        </w:tc>
        <w:tc>
          <w:tcPr>
            <w:tcW w:w="2422" w:type="dxa"/>
            <w:tcBorders>
              <w:top w:val="nil"/>
            </w:tcBorders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анти-, противо-</w:t>
            </w:r>
          </w:p>
        </w:tc>
        <w:tc>
          <w:tcPr>
            <w:tcW w:w="1551" w:type="dxa"/>
            <w:tcBorders>
              <w:top w:val="nil"/>
            </w:tcBorders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antisocial</w:t>
            </w:r>
          </w:p>
        </w:tc>
        <w:tc>
          <w:tcPr>
            <w:tcW w:w="2067" w:type="dxa"/>
            <w:tcBorders>
              <w:top w:val="nil"/>
            </w:tcBorders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антигромадських</w:t>
            </w:r>
          </w:p>
        </w:tc>
      </w:tr>
      <w:tr w:rsidR="00A635B9" w:rsidRPr="007535FE" w:rsidTr="007F0BD6">
        <w:trPr>
          <w:trHeight w:val="875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be-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дієслова, іменники, прикметники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змінює частина мови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belittle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зменшити</w:t>
            </w:r>
          </w:p>
        </w:tc>
      </w:tr>
      <w:tr w:rsidR="00A635B9" w:rsidRPr="007535FE" w:rsidTr="007F0BD6">
        <w:trPr>
          <w:trHeight w:val="889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co-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іменники, дієслова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со-</w:t>
            </w:r>
            <w:r w:rsidRPr="00D80D79">
              <w:rPr>
                <w:szCs w:val="28"/>
                <w:lang w:val="uk-UA"/>
              </w:rPr>
              <w:t>, спільних дій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cooperate, co-author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співпрацювати, співавтор</w:t>
            </w:r>
          </w:p>
        </w:tc>
      </w:tr>
      <w:tr w:rsidR="00A635B9" w:rsidRPr="007535FE" w:rsidTr="007F0BD6">
        <w:trPr>
          <w:trHeight w:val="902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counter-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контр-, противо-, зустрічний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counter-shaft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контрпривод</w:t>
            </w:r>
          </w:p>
        </w:tc>
      </w:tr>
      <w:tr w:rsidR="00A635B9" w:rsidRPr="007535FE" w:rsidTr="007F0BD6">
        <w:trPr>
          <w:trHeight w:val="761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de-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іменники, дієслова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де-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deformation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деформація</w:t>
            </w:r>
          </w:p>
        </w:tc>
      </w:tr>
      <w:tr w:rsidR="00A635B9" w:rsidRPr="007535FE" w:rsidTr="007F0BD6">
        <w:trPr>
          <w:trHeight w:val="1342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dis-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іменники, прикметників, дієслова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раз-(рас-, дез-, обез-)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disorganize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дезорганізувати</w:t>
            </w:r>
          </w:p>
        </w:tc>
      </w:tr>
      <w:tr w:rsidR="00A635B9" w:rsidRPr="007535FE" w:rsidTr="007F0BD6">
        <w:trPr>
          <w:trHeight w:val="866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en-(em-)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іменники, прикметники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змінює частина мови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encourage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заохочення</w:t>
            </w:r>
          </w:p>
        </w:tc>
      </w:tr>
      <w:tr w:rsidR="00A635B9" w:rsidRPr="007535FE" w:rsidTr="007F0BD6">
        <w:trPr>
          <w:trHeight w:val="739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ex-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іменники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колишній, экс-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ex-president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колишній</w:t>
            </w:r>
            <w:r w:rsidRPr="00D80D79">
              <w:rPr>
                <w:szCs w:val="28"/>
                <w:lang w:val="uk-UA"/>
              </w:rPr>
              <w:sym w:font="Times New Roman" w:char="002F"/>
            </w:r>
            <w:r w:rsidRPr="00D80D79">
              <w:rPr>
                <w:szCs w:val="28"/>
                <w:lang w:val="uk-UA"/>
              </w:rPr>
              <w:t>экс-президент</w:t>
            </w:r>
          </w:p>
        </w:tc>
      </w:tr>
      <w:tr w:rsidR="00A635B9" w:rsidRPr="007535FE" w:rsidTr="007F0BD6">
        <w:trPr>
          <w:trHeight w:val="328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extra-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прикметників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экстра-, сверх-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extra-heavy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сверхтяжкий</w:t>
            </w:r>
          </w:p>
        </w:tc>
      </w:tr>
      <w:tr w:rsidR="00A635B9" w:rsidRPr="007535FE" w:rsidTr="007F0BD6">
        <w:trPr>
          <w:trHeight w:val="817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in-(im-, il-, ir-)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прикметників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не-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illogical, invisible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нелогічно, невидимий</w:t>
            </w:r>
          </w:p>
        </w:tc>
      </w:tr>
      <w:tr w:rsidR="00A635B9" w:rsidRPr="007535FE" w:rsidTr="007F0BD6">
        <w:trPr>
          <w:trHeight w:val="1328"/>
        </w:trPr>
        <w:tc>
          <w:tcPr>
            <w:tcW w:w="124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inter-</w:t>
            </w:r>
          </w:p>
        </w:tc>
        <w:tc>
          <w:tcPr>
            <w:tcW w:w="2410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прикметників, дієслова</w:t>
            </w:r>
          </w:p>
        </w:tc>
        <w:tc>
          <w:tcPr>
            <w:tcW w:w="2422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i/>
                <w:szCs w:val="28"/>
                <w:lang w:val="uk-UA"/>
              </w:rPr>
              <w:t>между-, взаимо-</w:t>
            </w:r>
          </w:p>
        </w:tc>
        <w:tc>
          <w:tcPr>
            <w:tcW w:w="1551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inter-action</w:t>
            </w:r>
          </w:p>
        </w:tc>
        <w:tc>
          <w:tcPr>
            <w:tcW w:w="2067" w:type="dxa"/>
          </w:tcPr>
          <w:p w:rsidR="00A635B9" w:rsidRPr="00D80D79" w:rsidRDefault="00A635B9" w:rsidP="007F0BD6">
            <w:pPr>
              <w:spacing w:line="360" w:lineRule="auto"/>
              <w:rPr>
                <w:szCs w:val="28"/>
                <w:lang w:val="uk-UA"/>
              </w:rPr>
            </w:pPr>
            <w:r w:rsidRPr="00D80D79">
              <w:rPr>
                <w:szCs w:val="28"/>
                <w:lang w:val="uk-UA"/>
              </w:rPr>
              <w:t>Взаємодія</w:t>
            </w:r>
          </w:p>
        </w:tc>
      </w:tr>
    </w:tbl>
    <w:p w:rsidR="00A635B9" w:rsidRPr="000C05A5" w:rsidRDefault="00A635B9" w:rsidP="00A635B9">
      <w:pPr>
        <w:spacing w:line="360" w:lineRule="auto"/>
        <w:jc w:val="right"/>
        <w:rPr>
          <w:b/>
          <w:color w:val="000000"/>
          <w:szCs w:val="28"/>
          <w:lang w:val="uk-UA"/>
        </w:rPr>
      </w:pPr>
      <w:r w:rsidRPr="000C05A5">
        <w:rPr>
          <w:b/>
          <w:color w:val="000000"/>
          <w:szCs w:val="28"/>
          <w:lang w:val="uk-UA"/>
        </w:rPr>
        <w:lastRenderedPageBreak/>
        <w:t>Додаток 2.</w:t>
      </w:r>
    </w:p>
    <w:p w:rsidR="00A635B9" w:rsidRPr="007A391A" w:rsidRDefault="00A635B9" w:rsidP="00A635B9">
      <w:pPr>
        <w:spacing w:line="360" w:lineRule="auto"/>
        <w:jc w:val="center"/>
        <w:rPr>
          <w:b/>
          <w:szCs w:val="28"/>
          <w:lang w:val="uk-UA"/>
        </w:rPr>
      </w:pPr>
      <w:r w:rsidRPr="007A391A">
        <w:rPr>
          <w:b/>
          <w:szCs w:val="28"/>
          <w:lang w:val="uk-UA"/>
        </w:rPr>
        <w:t>Таблиця 2.</w:t>
      </w:r>
    </w:p>
    <w:tbl>
      <w:tblPr>
        <w:tblpPr w:leftFromText="180" w:rightFromText="180" w:vertAnchor="text" w:horzAnchor="margin" w:tblpY="1"/>
        <w:tblW w:w="960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B7"/>
      </w:tblPr>
      <w:tblGrid>
        <w:gridCol w:w="2465"/>
        <w:gridCol w:w="2466"/>
        <w:gridCol w:w="2466"/>
        <w:gridCol w:w="2209"/>
      </w:tblGrid>
      <w:tr w:rsidR="00A635B9" w:rsidRPr="00736E38" w:rsidTr="007F0BD6">
        <w:trPr>
          <w:trHeight w:val="229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736E38">
              <w:rPr>
                <w:b/>
                <w:szCs w:val="28"/>
                <w:lang w:val="uk-UA"/>
              </w:rPr>
              <w:t>Українська звуки в Міжнародний фонетичний транскрипції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  <w:p w:rsidR="00A635B9" w:rsidRPr="00736E38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736E38">
              <w:rPr>
                <w:b/>
                <w:szCs w:val="28"/>
                <w:lang w:val="uk-UA"/>
              </w:rPr>
              <w:t>Російські літери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736E38">
              <w:rPr>
                <w:b/>
                <w:szCs w:val="28"/>
                <w:lang w:val="uk-UA"/>
              </w:rPr>
              <w:t>Українська звуки в Міжнародний фонетичний транскрипції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  <w:p w:rsidR="00A635B9" w:rsidRPr="00736E38" w:rsidRDefault="00A635B9" w:rsidP="007F0BD6">
            <w:pPr>
              <w:spacing w:line="360" w:lineRule="auto"/>
              <w:jc w:val="center"/>
              <w:rPr>
                <w:b/>
                <w:szCs w:val="28"/>
                <w:lang w:val="uk-UA"/>
              </w:rPr>
            </w:pPr>
            <w:r w:rsidRPr="00736E38">
              <w:rPr>
                <w:b/>
                <w:szCs w:val="28"/>
                <w:lang w:val="uk-UA"/>
              </w:rPr>
              <w:t>Російські літери</w:t>
            </w:r>
          </w:p>
        </w:tc>
      </w:tr>
      <w:tr w:rsidR="00A635B9" w:rsidRPr="00736E38" w:rsidTr="007F0BD6">
        <w:trPr>
          <w:trHeight w:val="961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736E38">
              <w:rPr>
                <w:i/>
                <w:szCs w:val="28"/>
                <w:lang w:val="uk-UA"/>
              </w:rPr>
              <w:t>Голосні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736E38">
              <w:rPr>
                <w:i/>
                <w:szCs w:val="28"/>
                <w:lang w:val="uk-UA"/>
              </w:rPr>
              <w:t>Монофтонги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i/>
                <w:szCs w:val="28"/>
                <w:lang w:val="uk-UA"/>
              </w:rPr>
            </w:pPr>
            <w:r w:rsidRPr="00736E38">
              <w:rPr>
                <w:i/>
                <w:szCs w:val="28"/>
                <w:lang w:val="uk-UA"/>
              </w:rPr>
              <w:t>Приголосні</w:t>
            </w:r>
          </w:p>
        </w:tc>
      </w:tr>
      <w:tr w:rsidR="00A635B9" w:rsidRPr="00736E38" w:rsidTr="007F0BD6">
        <w:trPr>
          <w:trHeight w:val="500"/>
        </w:trPr>
        <w:tc>
          <w:tcPr>
            <w:tcW w:w="2465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I</w:t>
            </w:r>
          </w:p>
        </w:tc>
        <w:tc>
          <w:tcPr>
            <w:tcW w:w="2466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и (ий)</w:t>
            </w:r>
          </w:p>
        </w:tc>
        <w:tc>
          <w:tcPr>
            <w:tcW w:w="2466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f</w:t>
            </w:r>
          </w:p>
        </w:tc>
        <w:tc>
          <w:tcPr>
            <w:tcW w:w="2209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ф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i</w:t>
            </w:r>
          </w:p>
        </w:tc>
        <w:tc>
          <w:tcPr>
            <w:tcW w:w="2466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и</w:t>
            </w:r>
          </w:p>
        </w:tc>
        <w:tc>
          <w:tcPr>
            <w:tcW w:w="2466" w:type="dxa"/>
            <w:vAlign w:val="center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v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в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u</w:t>
            </w:r>
            <w:r w:rsidRPr="00736E38">
              <w:rPr>
                <w:b/>
                <w:szCs w:val="28"/>
                <w:lang w:val="uk-UA"/>
              </w:rPr>
              <w:t>: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у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Z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ж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F: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е, (э)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h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х (г)</w:t>
            </w:r>
          </w:p>
        </w:tc>
      </w:tr>
      <w:tr w:rsidR="00A635B9" w:rsidRPr="00736E38" w:rsidTr="007F0BD6">
        <w:trPr>
          <w:trHeight w:val="1383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i/>
                <w:szCs w:val="28"/>
                <w:lang w:val="uk-UA"/>
              </w:rPr>
              <w:t>Дифтонги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p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b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t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п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б</w:t>
            </w:r>
          </w:p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т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eI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эй (ей)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d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д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aI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ай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k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к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au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ау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g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г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OI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ой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7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ч</w:t>
            </w:r>
          </w:p>
        </w:tc>
      </w:tr>
      <w:tr w:rsidR="00A635B9" w:rsidRPr="00736E38" w:rsidTr="007F0BD6">
        <w:trPr>
          <w:trHeight w:val="471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ou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оу (о)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8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дж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IF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и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l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л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EF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э (эй)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r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р</w:t>
            </w:r>
          </w:p>
        </w:tc>
      </w:tr>
      <w:tr w:rsidR="00A635B9" w:rsidRPr="00736E38" w:rsidTr="007F0BD6">
        <w:trPr>
          <w:trHeight w:val="456"/>
        </w:trPr>
        <w:tc>
          <w:tcPr>
            <w:tcW w:w="2465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OF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о</w:t>
            </w:r>
          </w:p>
        </w:tc>
        <w:tc>
          <w:tcPr>
            <w:tcW w:w="2466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j</w:t>
            </w:r>
          </w:p>
        </w:tc>
        <w:tc>
          <w:tcPr>
            <w:tcW w:w="2209" w:type="dxa"/>
          </w:tcPr>
          <w:p w:rsidR="00A635B9" w:rsidRPr="00736E38" w:rsidRDefault="00A635B9" w:rsidP="007F0BD6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736E38">
              <w:rPr>
                <w:szCs w:val="28"/>
                <w:lang w:val="uk-UA"/>
              </w:rPr>
              <w:t>й</w:t>
            </w:r>
            <w:r w:rsidRPr="00736E38">
              <w:rPr>
                <w:rStyle w:val="a3"/>
                <w:szCs w:val="28"/>
                <w:lang w:val="uk-UA"/>
              </w:rPr>
              <w:footnoteReference w:id="2"/>
            </w:r>
          </w:p>
        </w:tc>
      </w:tr>
    </w:tbl>
    <w:p w:rsidR="00A635B9" w:rsidRDefault="00A635B9" w:rsidP="00A635B9">
      <w:pPr>
        <w:spacing w:line="360" w:lineRule="auto"/>
        <w:ind w:left="283" w:hanging="283"/>
        <w:jc w:val="center"/>
        <w:rPr>
          <w:b/>
          <w:snapToGrid w:val="0"/>
          <w:kern w:val="28"/>
          <w:szCs w:val="28"/>
          <w:lang w:val="uk-UA"/>
        </w:rPr>
      </w:pPr>
    </w:p>
    <w:p w:rsidR="00A635B9" w:rsidRDefault="00A635B9" w:rsidP="00A635B9">
      <w:pPr>
        <w:spacing w:line="360" w:lineRule="auto"/>
        <w:rPr>
          <w:b/>
          <w:snapToGrid w:val="0"/>
          <w:kern w:val="28"/>
          <w:szCs w:val="28"/>
          <w:lang w:val="uk-UA"/>
        </w:rPr>
      </w:pPr>
    </w:p>
    <w:p w:rsidR="00A635B9" w:rsidRDefault="00A635B9" w:rsidP="00A635B9">
      <w:pPr>
        <w:spacing w:line="360" w:lineRule="auto"/>
        <w:rPr>
          <w:b/>
          <w:snapToGrid w:val="0"/>
          <w:kern w:val="28"/>
          <w:szCs w:val="28"/>
          <w:lang w:val="uk-UA"/>
        </w:rPr>
      </w:pPr>
    </w:p>
    <w:p w:rsidR="00A635B9" w:rsidRDefault="00A635B9" w:rsidP="00A635B9">
      <w:pPr>
        <w:spacing w:line="360" w:lineRule="auto"/>
        <w:rPr>
          <w:b/>
          <w:snapToGrid w:val="0"/>
          <w:kern w:val="28"/>
          <w:szCs w:val="28"/>
          <w:lang w:val="uk-UA"/>
        </w:rPr>
      </w:pPr>
    </w:p>
    <w:p w:rsidR="00A635B9" w:rsidRDefault="00A635B9" w:rsidP="00A635B9">
      <w:pPr>
        <w:spacing w:line="360" w:lineRule="auto"/>
        <w:jc w:val="right"/>
        <w:rPr>
          <w:b/>
          <w:snapToGrid w:val="0"/>
          <w:kern w:val="28"/>
          <w:szCs w:val="28"/>
          <w:lang w:val="uk-UA"/>
        </w:rPr>
      </w:pPr>
    </w:p>
    <w:sectPr w:rsidR="00A635B9" w:rsidSect="00A635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954" w:rsidRDefault="00D46954" w:rsidP="00A635B9">
      <w:r>
        <w:separator/>
      </w:r>
    </w:p>
  </w:endnote>
  <w:endnote w:type="continuationSeparator" w:id="1">
    <w:p w:rsidR="00D46954" w:rsidRDefault="00D46954" w:rsidP="00A63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954" w:rsidRDefault="00D46954" w:rsidP="00A635B9">
      <w:r>
        <w:separator/>
      </w:r>
    </w:p>
  </w:footnote>
  <w:footnote w:type="continuationSeparator" w:id="1">
    <w:p w:rsidR="00D46954" w:rsidRDefault="00D46954" w:rsidP="00A635B9">
      <w:r>
        <w:continuationSeparator/>
      </w:r>
    </w:p>
  </w:footnote>
  <w:footnote w:id="2">
    <w:p w:rsidR="00A635B9" w:rsidRPr="0088748F" w:rsidRDefault="00A635B9" w:rsidP="00A635B9">
      <w:pPr>
        <w:pStyle w:val="a4"/>
        <w:rPr>
          <w:sz w:val="16"/>
          <w:lang w:val="uk-UA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35B9"/>
    <w:rsid w:val="00017FDC"/>
    <w:rsid w:val="00535F08"/>
    <w:rsid w:val="007D789E"/>
    <w:rsid w:val="00A635B9"/>
    <w:rsid w:val="00D46954"/>
    <w:rsid w:val="00F17E63"/>
    <w:rsid w:val="00F5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B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A635B9"/>
    <w:rPr>
      <w:vertAlign w:val="superscript"/>
    </w:rPr>
  </w:style>
  <w:style w:type="paragraph" w:styleId="a4">
    <w:name w:val="footnote text"/>
    <w:basedOn w:val="a"/>
    <w:link w:val="a5"/>
    <w:semiHidden/>
    <w:rsid w:val="00A635B9"/>
    <w:rPr>
      <w:spacing w:val="10"/>
      <w:kern w:val="28"/>
      <w:sz w:val="20"/>
    </w:rPr>
  </w:style>
  <w:style w:type="character" w:customStyle="1" w:styleId="a5">
    <w:name w:val="Текст сноски Знак"/>
    <w:basedOn w:val="a0"/>
    <w:link w:val="a4"/>
    <w:semiHidden/>
    <w:rsid w:val="00A635B9"/>
    <w:rPr>
      <w:rFonts w:ascii="Times New Roman" w:eastAsia="Times New Roman" w:hAnsi="Times New Roman" w:cs="Times New Roman"/>
      <w:spacing w:val="1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Company>Microsoft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3</cp:revision>
  <dcterms:created xsi:type="dcterms:W3CDTF">2011-01-15T00:09:00Z</dcterms:created>
  <dcterms:modified xsi:type="dcterms:W3CDTF">2011-02-03T06:52:00Z</dcterms:modified>
</cp:coreProperties>
</file>